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1AF" w:rsidRPr="00173113" w:rsidRDefault="00D821AF" w:rsidP="001235CD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222222"/>
          <w:sz w:val="28"/>
          <w:szCs w:val="28"/>
        </w:rPr>
      </w:pPr>
      <w:r w:rsidRPr="00173113">
        <w:rPr>
          <w:b/>
          <w:color w:val="222222"/>
          <w:sz w:val="28"/>
          <w:szCs w:val="28"/>
        </w:rPr>
        <w:t>Конструирование-это очень занимательно!</w:t>
      </w:r>
    </w:p>
    <w:p w:rsidR="00D821AF" w:rsidRPr="00173113" w:rsidRDefault="00D821AF" w:rsidP="0017311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</w:p>
    <w:p w:rsidR="00D821AF" w:rsidRPr="00173113" w:rsidRDefault="00173113" w:rsidP="0017311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Уже второй год в нашей группе</w:t>
      </w:r>
      <w:r w:rsidR="00D5710A">
        <w:rPr>
          <w:color w:val="222222"/>
          <w:sz w:val="28"/>
          <w:szCs w:val="28"/>
        </w:rPr>
        <w:t xml:space="preserve"> «Боровичок»</w:t>
      </w:r>
      <w:r>
        <w:rPr>
          <w:color w:val="222222"/>
          <w:sz w:val="28"/>
          <w:szCs w:val="28"/>
        </w:rPr>
        <w:t xml:space="preserve"> проводится кружок «Умелые руки» технической направленности. </w:t>
      </w:r>
      <w:r w:rsidR="00D5710A" w:rsidRPr="00173113">
        <w:rPr>
          <w:color w:val="222222"/>
          <w:sz w:val="28"/>
          <w:szCs w:val="28"/>
        </w:rPr>
        <w:t>  Конструирование является любимым занятием детей нашей группы</w:t>
      </w:r>
      <w:r w:rsidR="00D5710A">
        <w:rPr>
          <w:color w:val="222222"/>
          <w:sz w:val="28"/>
          <w:szCs w:val="28"/>
        </w:rPr>
        <w:t>: и на этом кружке, и в режимных моментах</w:t>
      </w:r>
      <w:r w:rsidR="00D5710A" w:rsidRPr="00173113">
        <w:rPr>
          <w:color w:val="222222"/>
          <w:sz w:val="28"/>
          <w:szCs w:val="28"/>
        </w:rPr>
        <w:t xml:space="preserve">. </w:t>
      </w:r>
      <w:r w:rsidR="00D821AF" w:rsidRPr="00173113">
        <w:rPr>
          <w:color w:val="222222"/>
          <w:sz w:val="28"/>
          <w:szCs w:val="28"/>
        </w:rPr>
        <w:t xml:space="preserve">Детское конструирование (создание различных построек из </w:t>
      </w:r>
      <w:r>
        <w:rPr>
          <w:color w:val="222222"/>
          <w:sz w:val="28"/>
          <w:szCs w:val="28"/>
        </w:rPr>
        <w:t xml:space="preserve">ЛЕГО-конструктора, </w:t>
      </w:r>
      <w:r w:rsidR="001235CD">
        <w:rPr>
          <w:color w:val="222222"/>
          <w:sz w:val="28"/>
          <w:szCs w:val="28"/>
        </w:rPr>
        <w:t>«</w:t>
      </w:r>
      <w:proofErr w:type="spellStart"/>
      <w:r w:rsidR="004B647F">
        <w:rPr>
          <w:color w:val="222222"/>
          <w:sz w:val="28"/>
          <w:szCs w:val="28"/>
        </w:rPr>
        <w:t>Ф</w:t>
      </w:r>
      <w:r>
        <w:rPr>
          <w:color w:val="222222"/>
          <w:sz w:val="28"/>
          <w:szCs w:val="28"/>
        </w:rPr>
        <w:t>анкластик</w:t>
      </w:r>
      <w:proofErr w:type="spellEnd"/>
      <w:r w:rsidR="001235CD">
        <w:rPr>
          <w:color w:val="222222"/>
          <w:sz w:val="28"/>
          <w:szCs w:val="28"/>
        </w:rPr>
        <w:t>»</w:t>
      </w:r>
      <w:r>
        <w:rPr>
          <w:color w:val="222222"/>
          <w:sz w:val="28"/>
          <w:szCs w:val="28"/>
        </w:rPr>
        <w:t>,</w:t>
      </w:r>
      <w:r w:rsidR="001235CD">
        <w:rPr>
          <w:color w:val="222222"/>
          <w:sz w:val="28"/>
          <w:szCs w:val="28"/>
        </w:rPr>
        <w:t xml:space="preserve"> </w:t>
      </w:r>
      <w:r w:rsidR="004B647F">
        <w:rPr>
          <w:color w:val="222222"/>
          <w:sz w:val="28"/>
          <w:szCs w:val="28"/>
        </w:rPr>
        <w:t>«ТИКО», «</w:t>
      </w:r>
      <w:proofErr w:type="spellStart"/>
      <w:r w:rsidR="004B647F">
        <w:rPr>
          <w:color w:val="222222"/>
          <w:sz w:val="28"/>
          <w:szCs w:val="28"/>
        </w:rPr>
        <w:t>Б</w:t>
      </w:r>
      <w:r w:rsidR="001235CD">
        <w:rPr>
          <w:color w:val="222222"/>
          <w:sz w:val="28"/>
          <w:szCs w:val="28"/>
        </w:rPr>
        <w:t>анчемс</w:t>
      </w:r>
      <w:proofErr w:type="spellEnd"/>
      <w:r w:rsidR="001235CD">
        <w:rPr>
          <w:color w:val="222222"/>
          <w:sz w:val="28"/>
          <w:szCs w:val="28"/>
        </w:rPr>
        <w:t>»,</w:t>
      </w:r>
      <w:r>
        <w:rPr>
          <w:color w:val="222222"/>
          <w:sz w:val="28"/>
          <w:szCs w:val="28"/>
        </w:rPr>
        <w:t xml:space="preserve"> </w:t>
      </w:r>
      <w:r w:rsidR="00D821AF" w:rsidRPr="00173113">
        <w:rPr>
          <w:color w:val="222222"/>
          <w:sz w:val="28"/>
          <w:szCs w:val="28"/>
        </w:rPr>
        <w:t>строительного материала, изготовле</w:t>
      </w:r>
      <w:r w:rsidR="001235CD">
        <w:rPr>
          <w:color w:val="222222"/>
          <w:sz w:val="28"/>
          <w:szCs w:val="28"/>
        </w:rPr>
        <w:t>ние поделок и игрушек</w:t>
      </w:r>
      <w:r w:rsidR="00D821AF" w:rsidRPr="00173113">
        <w:rPr>
          <w:color w:val="222222"/>
          <w:sz w:val="28"/>
          <w:szCs w:val="28"/>
        </w:rPr>
        <w:t xml:space="preserve"> и т. п.) тесно связано с игрой и является деятельностью, отвечающей интересам детей.</w:t>
      </w:r>
    </w:p>
    <w:p w:rsidR="00D821AF" w:rsidRPr="00173113" w:rsidRDefault="00D821AF" w:rsidP="0017311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173113">
        <w:rPr>
          <w:color w:val="222222"/>
          <w:sz w:val="28"/>
          <w:szCs w:val="28"/>
        </w:rPr>
        <w:t>В системе</w:t>
      </w:r>
      <w:r w:rsidR="00173113">
        <w:rPr>
          <w:color w:val="222222"/>
          <w:sz w:val="28"/>
          <w:szCs w:val="28"/>
        </w:rPr>
        <w:t xml:space="preserve"> умственного воспитания большую </w:t>
      </w:r>
      <w:r w:rsidRPr="00173113">
        <w:rPr>
          <w:color w:val="222222"/>
          <w:sz w:val="28"/>
          <w:szCs w:val="28"/>
        </w:rPr>
        <w:t xml:space="preserve">роль </w:t>
      </w:r>
      <w:r w:rsidR="00173113">
        <w:rPr>
          <w:color w:val="222222"/>
          <w:sz w:val="28"/>
          <w:szCs w:val="28"/>
        </w:rPr>
        <w:t>играет формирование</w:t>
      </w:r>
      <w:r w:rsidRPr="00173113">
        <w:rPr>
          <w:color w:val="222222"/>
          <w:sz w:val="28"/>
          <w:szCs w:val="28"/>
        </w:rPr>
        <w:t xml:space="preserve"> сенсорных способностей. Наиболее успешно сенсорные способности развиваются в продуктивной деятельности, </w:t>
      </w:r>
      <w:bookmarkStart w:id="0" w:name="_GoBack"/>
      <w:bookmarkEnd w:id="0"/>
      <w:r w:rsidRPr="00173113">
        <w:rPr>
          <w:color w:val="222222"/>
          <w:sz w:val="28"/>
          <w:szCs w:val="28"/>
        </w:rPr>
        <w:t>в частности в конструировании.</w:t>
      </w:r>
    </w:p>
    <w:p w:rsidR="00D821AF" w:rsidRPr="00173113" w:rsidRDefault="00D821AF" w:rsidP="0017311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173113">
        <w:rPr>
          <w:color w:val="222222"/>
          <w:sz w:val="28"/>
          <w:szCs w:val="28"/>
        </w:rPr>
        <w:t>Конструируя, ребенок учится не только различать внешние качества предмета, образца (форму, величину, строение и пр.), у него развиваются познавательные и практические действия. В деятельности, направленной на достижение определенной цели, совершенствуется не только сама эта деятельность, но и зрительное восприятие ребенком предметов окружающего мира. Оно становится более целенаправленным.</w:t>
      </w:r>
    </w:p>
    <w:p w:rsidR="00D821AF" w:rsidRPr="00173113" w:rsidRDefault="00D821AF" w:rsidP="0017311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173113">
        <w:rPr>
          <w:color w:val="222222"/>
          <w:sz w:val="28"/>
          <w:szCs w:val="28"/>
        </w:rPr>
        <w:t> В процессе конструирования у детей вырабатываются и обобщенные способы действий, умение целенаправленно обследовать предметы или образцы построек, игрушек. Дети учатся планировать работу, представляя ее в целом, учатся контролировать свои действия, самостоятельно исправлять ошибки. Все это делает процесс конструирования организованным, продуманным. Конструирование способствует совершенствованию речи детей, так как в процессе работы они делятся своими замыслами, учатся мотивировать их, общаясь друг с другом. Конструирование на занятиях и в играх является средством не только умственного воспитания, но и формирования моральных качеств личности ребенка.</w:t>
      </w:r>
    </w:p>
    <w:p w:rsidR="00D5710A" w:rsidRDefault="00D5710A" w:rsidP="00D5710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    </w:t>
      </w:r>
      <w:r w:rsidRPr="00173113">
        <w:rPr>
          <w:color w:val="222222"/>
          <w:sz w:val="28"/>
          <w:szCs w:val="28"/>
        </w:rPr>
        <w:t>Во время конструирования фантазия наших ребят не знает границ: легко создаются роботы, машины, самолеты</w:t>
      </w:r>
      <w:r>
        <w:rPr>
          <w:color w:val="222222"/>
          <w:sz w:val="28"/>
          <w:szCs w:val="28"/>
        </w:rPr>
        <w:t>, различные заправки, базовые вышки</w:t>
      </w:r>
      <w:r w:rsidRPr="00173113">
        <w:rPr>
          <w:color w:val="222222"/>
          <w:sz w:val="28"/>
          <w:szCs w:val="28"/>
        </w:rPr>
        <w:t xml:space="preserve">, </w:t>
      </w:r>
      <w:r>
        <w:rPr>
          <w:color w:val="222222"/>
          <w:sz w:val="28"/>
          <w:szCs w:val="28"/>
        </w:rPr>
        <w:t>мосты и другое сооружение</w:t>
      </w:r>
      <w:r w:rsidRPr="00173113">
        <w:rPr>
          <w:color w:val="222222"/>
          <w:sz w:val="28"/>
          <w:szCs w:val="28"/>
        </w:rPr>
        <w:t>. Мы уверены, что в будущем наши ребята обязательно будут использовать полезные навыки, полученные в процессе конструирования, в профессии и в жизни.</w:t>
      </w:r>
    </w:p>
    <w:p w:rsidR="00F2108A" w:rsidRPr="00173113" w:rsidRDefault="00F2108A" w:rsidP="00173113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1235CD" w:rsidRDefault="001235CD" w:rsidP="001235C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Подготовила воспитатель,</w:t>
      </w:r>
    </w:p>
    <w:p w:rsidR="00F2108A" w:rsidRDefault="001235CD" w:rsidP="001235C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руководитель кружка «Умелые руки»: Перескокова К.В. </w:t>
      </w:r>
    </w:p>
    <w:p w:rsidR="001235CD" w:rsidRDefault="003E108E" w:rsidP="001235C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октя</w:t>
      </w:r>
      <w:r w:rsidR="001235CD">
        <w:rPr>
          <w:color w:val="222222"/>
          <w:sz w:val="28"/>
          <w:szCs w:val="28"/>
        </w:rPr>
        <w:t>брь 2024</w:t>
      </w:r>
    </w:p>
    <w:p w:rsidR="00645D38" w:rsidRPr="00D821AF" w:rsidRDefault="001235CD" w:rsidP="003E108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235CD"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974645" cy="2231196"/>
            <wp:effectExtent l="0" t="0" r="0" b="0"/>
            <wp:docPr id="2" name="Рисунок 2" descr="C:\Users\katya\Desktop\старшая группа 2023 год\статьи для сайта\конструирование\бач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старшая группа 2023 год\статьи для сайта\конструирование\бач..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2" b="13151"/>
                    <a:stretch/>
                  </pic:blipFill>
                  <pic:spPr bwMode="auto">
                    <a:xfrm>
                      <a:off x="0" y="0"/>
                      <a:ext cx="2978525" cy="223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0B0" w:rsidRPr="00B75D3D">
        <w:rPr>
          <w:noProof/>
          <w:sz w:val="28"/>
          <w:szCs w:val="28"/>
        </w:rPr>
        <w:drawing>
          <wp:inline distT="0" distB="0" distL="0" distR="0" wp14:anchorId="3B058DC2" wp14:editId="5F1C15A7">
            <wp:extent cx="1842135" cy="2233983"/>
            <wp:effectExtent l="0" t="0" r="5715" b="0"/>
            <wp:docPr id="5" name="Рисунок 5" descr="C:\Users\katya\Desktop\старшая группа 2023 год\статьи для сайта\конструирование\робот С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старшая группа 2023 год\статьи для сайта\конструирование\робот Сав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3"/>
                    <a:stretch/>
                  </pic:blipFill>
                  <pic:spPr bwMode="auto">
                    <a:xfrm>
                      <a:off x="0" y="0"/>
                      <a:ext cx="1857414" cy="225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D3D" w:rsidRPr="00B75D3D">
        <w:rPr>
          <w:noProof/>
          <w:sz w:val="28"/>
          <w:szCs w:val="28"/>
        </w:rPr>
        <w:drawing>
          <wp:inline distT="0" distB="0" distL="0" distR="0" wp14:anchorId="1AA288B6" wp14:editId="68635D8B">
            <wp:extent cx="1986656" cy="2409245"/>
            <wp:effectExtent l="0" t="0" r="0" b="0"/>
            <wp:docPr id="4" name="Рисунок 4" descr="C:\Users\katya\Desktop\старшая группа 2023 год\статьи для сайта\конструирование\ори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старшая группа 2023 год\статьи для сайта\конструирование\ори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3"/>
                    <a:stretch/>
                  </pic:blipFill>
                  <pic:spPr bwMode="auto">
                    <a:xfrm>
                      <a:off x="0" y="0"/>
                      <a:ext cx="1995340" cy="241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108E">
        <w:rPr>
          <w:noProof/>
        </w:rPr>
        <w:drawing>
          <wp:inline distT="0" distB="0" distL="0" distR="0" wp14:anchorId="0A19CD4E" wp14:editId="1AE5D9E4">
            <wp:extent cx="2019632" cy="24478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095"/>
                    <a:stretch/>
                  </pic:blipFill>
                  <pic:spPr bwMode="auto">
                    <a:xfrm>
                      <a:off x="0" y="0"/>
                      <a:ext cx="2035357" cy="246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D3D" w:rsidRPr="00B75D3D">
        <w:rPr>
          <w:noProof/>
          <w:color w:val="222222"/>
          <w:sz w:val="28"/>
          <w:szCs w:val="28"/>
        </w:rPr>
        <w:drawing>
          <wp:inline distT="0" distB="0" distL="0" distR="0" wp14:anchorId="4CAAC3FF" wp14:editId="4E2DF2F0">
            <wp:extent cx="1574358" cy="2445241"/>
            <wp:effectExtent l="0" t="0" r="6985" b="0"/>
            <wp:docPr id="3" name="Рисунок 3" descr="C:\Users\katya\Desktop\старшая группа 2023 год\статьи для сайта\конструирование\банче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старшая группа 2023 год\статьи для сайта\конструирование\банчем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8"/>
                    <a:stretch/>
                  </pic:blipFill>
                  <pic:spPr bwMode="auto">
                    <a:xfrm>
                      <a:off x="0" y="0"/>
                      <a:ext cx="1585215" cy="24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0B0" w:rsidRPr="008D70B0">
        <w:rPr>
          <w:noProof/>
          <w:sz w:val="28"/>
          <w:szCs w:val="28"/>
        </w:rPr>
        <w:drawing>
          <wp:inline distT="0" distB="0" distL="0" distR="0" wp14:anchorId="53CDD134" wp14:editId="19DFA6F0">
            <wp:extent cx="2226366" cy="2699944"/>
            <wp:effectExtent l="0" t="0" r="2540" b="5715"/>
            <wp:docPr id="7" name="Рисунок 7" descr="C:\Users\katya\Desktop\старшая группа 2023 год\статьи для сайта\конструирование\прир.м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старшая группа 2023 год\статьи для сайта\конструирование\прир.ма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3"/>
                    <a:stretch/>
                  </pic:blipFill>
                  <pic:spPr bwMode="auto">
                    <a:xfrm>
                      <a:off x="0" y="0"/>
                      <a:ext cx="2242270" cy="27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108E" w:rsidRPr="008D70B0">
        <w:rPr>
          <w:noProof/>
          <w:sz w:val="28"/>
          <w:szCs w:val="28"/>
        </w:rPr>
        <w:drawing>
          <wp:inline distT="0" distB="0" distL="0" distR="0" wp14:anchorId="418BD3BC" wp14:editId="2C469E9A">
            <wp:extent cx="2032501" cy="2711395"/>
            <wp:effectExtent l="0" t="0" r="6350" b="0"/>
            <wp:docPr id="8" name="Рисунок 8" descr="C:\Users\katya\Desktop\старшая группа 2023 год\статьи для сайта\конструирование\ф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старшая группа 2023 год\статьи для сайта\конструирование\фр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40" cy="274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8E" w:rsidRPr="008D70B0">
        <w:rPr>
          <w:noProof/>
          <w:sz w:val="28"/>
          <w:szCs w:val="28"/>
        </w:rPr>
        <w:drawing>
          <wp:inline distT="0" distB="0" distL="0" distR="0" wp14:anchorId="36EFC107" wp14:editId="26CD0A0D">
            <wp:extent cx="2202512" cy="1652228"/>
            <wp:effectExtent l="0" t="0" r="7620" b="5715"/>
            <wp:docPr id="9" name="Рисунок 9" descr="C:\Users\katya\Desktop\старшая группа 2023 год\статьи для сайта\конструирование\по схе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ya\Desktop\старшая группа 2023 год\статьи для сайта\конструирование\по схема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58" cy="16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8E">
        <w:rPr>
          <w:noProof/>
        </w:rPr>
        <w:drawing>
          <wp:inline distT="0" distB="0" distL="0" distR="0" wp14:anchorId="07E6F2A8" wp14:editId="41F7C603">
            <wp:extent cx="2642996" cy="1651997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6657"/>
                    <a:stretch/>
                  </pic:blipFill>
                  <pic:spPr bwMode="auto">
                    <a:xfrm>
                      <a:off x="0" y="0"/>
                      <a:ext cx="2664129" cy="166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5D38" w:rsidRPr="00D82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38"/>
    <w:rsid w:val="001235CD"/>
    <w:rsid w:val="00173113"/>
    <w:rsid w:val="003517BA"/>
    <w:rsid w:val="003E108E"/>
    <w:rsid w:val="004B647F"/>
    <w:rsid w:val="005B7076"/>
    <w:rsid w:val="005F1D33"/>
    <w:rsid w:val="00645D38"/>
    <w:rsid w:val="008D70B0"/>
    <w:rsid w:val="00B75D3D"/>
    <w:rsid w:val="00D5710A"/>
    <w:rsid w:val="00D821AF"/>
    <w:rsid w:val="00F2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90F9DE-75DC-4371-9D42-A949276B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2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Перескокова</dc:creator>
  <cp:keywords/>
  <dc:description/>
  <cp:lastModifiedBy>Катерина Перескокова</cp:lastModifiedBy>
  <cp:revision>2</cp:revision>
  <dcterms:created xsi:type="dcterms:W3CDTF">2024-09-27T07:16:00Z</dcterms:created>
  <dcterms:modified xsi:type="dcterms:W3CDTF">2024-09-27T07:16:00Z</dcterms:modified>
</cp:coreProperties>
</file>