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ПРАВИТЕЛЬСТВО РОССИЙСКОЙ ФЕДЕРАЦИИ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b/>
          <w:bCs/>
          <w:sz w:val="36"/>
          <w:szCs w:val="36"/>
          <w:lang w:eastAsia="ru-RU"/>
        </w:rPr>
      </w:pPr>
      <w:r w:rsidRPr="00E8200C">
        <w:rPr>
          <w:rFonts w:ascii="Times New Roman" w:eastAsia="Times New Roman" w:hAnsi="Times New Roman" w:cs="Times New Roman"/>
          <w:b/>
          <w:bCs/>
          <w:sz w:val="36"/>
          <w:szCs w:val="36"/>
          <w:lang w:eastAsia="ru-RU"/>
        </w:rPr>
        <w:t>ПОСТАНОВЛЕНИЕ</w:t>
      </w: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от 24 декабря 2021 г. N 2464</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О ПОРЯДКЕ ОБУЧЕНИЯ ПО ОХРАНЕ ТРУДА И ПРОВЕРКИ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В соответствии с частью третьей </w:t>
      </w:r>
      <w:hyperlink r:id="rId4" w:history="1">
        <w:r w:rsidRPr="00E8200C">
          <w:rPr>
            <w:rFonts w:ascii="Times New Roman" w:eastAsia="Times New Roman" w:hAnsi="Times New Roman" w:cs="Times New Roman"/>
            <w:sz w:val="24"/>
            <w:szCs w:val="24"/>
            <w:u w:val="single"/>
            <w:lang w:eastAsia="ru-RU"/>
          </w:rPr>
          <w:t>статьи 219</w:t>
        </w:r>
      </w:hyperlink>
      <w:r w:rsidRPr="00E8200C">
        <w:rPr>
          <w:rFonts w:ascii="Times New Roman" w:eastAsia="Times New Roman" w:hAnsi="Times New Roman" w:cs="Times New Roman"/>
          <w:sz w:val="24"/>
          <w:szCs w:val="24"/>
          <w:lang w:eastAsia="ru-RU"/>
        </w:rPr>
        <w:t xml:space="preserve"> Трудового кодекса Российской Федерации Правительство Российской Федерации постановляет:</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 Утвердить прилагаемые Правила обучения по охране труда и проверки знания требований охраны труда (далее - Правила).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 Установить, что: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положения пункта 78 Правил применяются с 1 марта 2023 г.;</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положения пунктов 118 и 119 Правил в части, касающейся внесения сведений в реестр обученных по охране труда лиц, применяются с 1 марта 2023 г.;</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3. Внести в постановление Правительства Российской Федерации </w:t>
      </w:r>
      <w:hyperlink r:id="rId5" w:history="1">
        <w:r w:rsidRPr="00E8200C">
          <w:rPr>
            <w:rFonts w:ascii="Times New Roman" w:eastAsia="Times New Roman" w:hAnsi="Times New Roman" w:cs="Times New Roman"/>
            <w:sz w:val="24"/>
            <w:szCs w:val="24"/>
            <w:u w:val="single"/>
            <w:lang w:eastAsia="ru-RU"/>
          </w:rPr>
          <w:t>от 31 декабря 2020 г. N 2467</w:t>
        </w:r>
      </w:hyperlink>
      <w:r w:rsidRPr="00E8200C">
        <w:rPr>
          <w:rFonts w:ascii="Times New Roman" w:eastAsia="Times New Roman" w:hAnsi="Times New Roman" w:cs="Times New Roman"/>
          <w:sz w:val="24"/>
          <w:szCs w:val="24"/>
          <w:lang w:eastAsia="ru-RU"/>
        </w:rPr>
        <w:t xml:space="preserve">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(www.pravo.gov.ru), 2021, 3 декабря, N 0001202112030050) следующие изменения: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в </w:t>
      </w:r>
      <w:hyperlink r:id="rId6" w:history="1">
        <w:r w:rsidRPr="00E8200C">
          <w:rPr>
            <w:rFonts w:ascii="Times New Roman" w:eastAsia="Times New Roman" w:hAnsi="Times New Roman" w:cs="Times New Roman"/>
            <w:sz w:val="24"/>
            <w:szCs w:val="24"/>
            <w:u w:val="single"/>
            <w:lang w:eastAsia="ru-RU"/>
          </w:rPr>
          <w:t>пункте 9</w:t>
        </w:r>
      </w:hyperlink>
      <w:r w:rsidRPr="00E8200C">
        <w:rPr>
          <w:rFonts w:ascii="Times New Roman" w:eastAsia="Times New Roman" w:hAnsi="Times New Roman" w:cs="Times New Roman"/>
          <w:sz w:val="24"/>
          <w:szCs w:val="24"/>
          <w:lang w:eastAsia="ru-RU"/>
        </w:rPr>
        <w:t xml:space="preserve"> цифры "909," исключить;</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hyperlink r:id="rId7" w:history="1">
        <w:r w:rsidRPr="00E8200C">
          <w:rPr>
            <w:rFonts w:ascii="Times New Roman" w:eastAsia="Times New Roman" w:hAnsi="Times New Roman" w:cs="Times New Roman"/>
            <w:sz w:val="24"/>
            <w:szCs w:val="24"/>
            <w:u w:val="single"/>
            <w:lang w:eastAsia="ru-RU"/>
          </w:rPr>
          <w:t>пункт 11</w:t>
        </w:r>
      </w:hyperlink>
      <w:r w:rsidRPr="00E8200C">
        <w:rPr>
          <w:rFonts w:ascii="Times New Roman" w:eastAsia="Times New Roman" w:hAnsi="Times New Roman" w:cs="Times New Roman"/>
          <w:sz w:val="24"/>
          <w:szCs w:val="24"/>
          <w:lang w:eastAsia="ru-RU"/>
        </w:rPr>
        <w:t xml:space="preserve"> после цифр "853" дополнить цифрами ", 909".</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E8200C" w:rsidRPr="00E8200C" w:rsidRDefault="00E8200C" w:rsidP="00E8200C">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b/>
          <w:bCs/>
          <w:i/>
          <w:iCs/>
          <w:sz w:val="24"/>
          <w:szCs w:val="24"/>
          <w:lang w:eastAsia="ru-RU"/>
        </w:rPr>
        <w:t>Пункт 3 - 4 действуют с 01.03.2022 (</w:t>
      </w:r>
      <w:hyperlink r:id="rId8" w:history="1">
        <w:r w:rsidRPr="00E8200C">
          <w:rPr>
            <w:rFonts w:ascii="Times New Roman" w:eastAsia="Times New Roman" w:hAnsi="Times New Roman" w:cs="Times New Roman"/>
            <w:b/>
            <w:bCs/>
            <w:i/>
            <w:iCs/>
            <w:sz w:val="24"/>
            <w:szCs w:val="24"/>
            <w:u w:val="single"/>
            <w:lang w:eastAsia="ru-RU"/>
          </w:rPr>
          <w:t>пункт 5</w:t>
        </w:r>
      </w:hyperlink>
      <w:r w:rsidRPr="00E8200C">
        <w:rPr>
          <w:rFonts w:ascii="Times New Roman" w:eastAsia="Times New Roman" w:hAnsi="Times New Roman" w:cs="Times New Roman"/>
          <w:b/>
          <w:bCs/>
          <w:i/>
          <w:iCs/>
          <w:sz w:val="24"/>
          <w:szCs w:val="24"/>
          <w:lang w:eastAsia="ru-RU"/>
        </w:rPr>
        <w:t>).</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Председатель Правительства</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Российской Федерации</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М. МИШУСТИН</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УТВЕРЖДЕНЫ</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постановлением Правительства</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Российской Федерации</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от 24 декабря 2021 г. N 2464</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ПРАВИЛА ОБУЧЕНИЯ ПО ОХРАНЕ ТРУДА И ПРОВЕРКИ ЗНАНИЯ ТРЕБОВАНИЙ ОХРАНЫ ТРУДА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I. Общие положения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w:t>
      </w:r>
      <w:hyperlink r:id="rId9" w:history="1">
        <w:r w:rsidRPr="00E8200C">
          <w:rPr>
            <w:rFonts w:ascii="Times New Roman" w:eastAsia="Times New Roman" w:hAnsi="Times New Roman" w:cs="Times New Roman"/>
            <w:sz w:val="24"/>
            <w:szCs w:val="24"/>
            <w:u w:val="single"/>
            <w:lang w:eastAsia="ru-RU"/>
          </w:rPr>
          <w:t>от 16 декабря 2021 г. N 2334</w:t>
        </w:r>
      </w:hyperlink>
      <w:r w:rsidRPr="00E8200C">
        <w:rPr>
          <w:rFonts w:ascii="Times New Roman" w:eastAsia="Times New Roman" w:hAnsi="Times New Roman" w:cs="Times New Roman"/>
          <w:sz w:val="24"/>
          <w:szCs w:val="24"/>
          <w:lang w:eastAsia="ru-RU"/>
        </w:rPr>
        <w:t xml:space="preserve">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3. Обучение по охране </w:t>
      </w:r>
      <w:proofErr w:type="gramStart"/>
      <w:r w:rsidRPr="00E8200C">
        <w:rPr>
          <w:rFonts w:ascii="Times New Roman" w:eastAsia="Times New Roman" w:hAnsi="Times New Roman" w:cs="Times New Roman"/>
          <w:sz w:val="24"/>
          <w:szCs w:val="24"/>
          <w:lang w:eastAsia="ru-RU"/>
        </w:rPr>
        <w:t>труда</w:t>
      </w:r>
      <w:proofErr w:type="gramEnd"/>
      <w:r w:rsidRPr="00E8200C">
        <w:rPr>
          <w:rFonts w:ascii="Times New Roman" w:eastAsia="Times New Roman" w:hAnsi="Times New Roman" w:cs="Times New Roman"/>
          <w:sz w:val="24"/>
          <w:szCs w:val="24"/>
          <w:lang w:eastAsia="ru-RU"/>
        </w:rPr>
        <w:t xml:space="preserve">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 Обучение по охране труда осуществляется в ходе проведения: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инструктажей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стажировки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обучения по оказанию первой помощи пострадавшим;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г) обучения по использованию (применению) средств индивидуальной защиты;</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w:t>
      </w:r>
      <w:proofErr w:type="gramStart"/>
      <w:r w:rsidRPr="00E8200C">
        <w:rPr>
          <w:rFonts w:ascii="Times New Roman" w:eastAsia="Times New Roman" w:hAnsi="Times New Roman" w:cs="Times New Roman"/>
          <w:sz w:val="24"/>
          <w:szCs w:val="24"/>
          <w:lang w:eastAsia="ru-RU"/>
        </w:rPr>
        <w:t>труда</w:t>
      </w:r>
      <w:proofErr w:type="gramEnd"/>
      <w:r w:rsidRPr="00E8200C">
        <w:rPr>
          <w:rFonts w:ascii="Times New Roman" w:eastAsia="Times New Roman" w:hAnsi="Times New Roman" w:cs="Times New Roman"/>
          <w:sz w:val="24"/>
          <w:szCs w:val="24"/>
          <w:lang w:eastAsia="ru-RU"/>
        </w:rPr>
        <w:t xml:space="preserve"> и проверка знания требований охраны труда не требуются.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w:t>
      </w:r>
      <w:proofErr w:type="gramStart"/>
      <w:r w:rsidRPr="00E8200C">
        <w:rPr>
          <w:rFonts w:ascii="Times New Roman" w:eastAsia="Times New Roman" w:hAnsi="Times New Roman" w:cs="Times New Roman"/>
          <w:sz w:val="24"/>
          <w:szCs w:val="24"/>
          <w:lang w:eastAsia="ru-RU"/>
        </w:rPr>
        <w:t>труда</w:t>
      </w:r>
      <w:proofErr w:type="gramEnd"/>
      <w:r w:rsidRPr="00E8200C">
        <w:rPr>
          <w:rFonts w:ascii="Times New Roman" w:eastAsia="Times New Roman" w:hAnsi="Times New Roman" w:cs="Times New Roman"/>
          <w:sz w:val="24"/>
          <w:szCs w:val="24"/>
          <w:lang w:eastAsia="ru-RU"/>
        </w:rPr>
        <w:t xml:space="preserve">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II. Организация и проведение инструктажей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 Предусматриваются следующие виды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инструктаж по охране труда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целевой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 Формы и методы проведения инструктажа по охране труда определяются работодателем.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N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12. Проводятся следующие виды инструктажа по охране труда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а) первичный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повторный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внеплановый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14. Повторный инструктаж по охране труда проводится не реже одного раза в 6 месяцев.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15. Повторный инструктаж по охране труда не проводится для работников, освобожденных от прохождения первичного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16. Внеплановый инструктаж по охране труда проводится для работников организации в случаях, обусловленных:</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требованиями должностных лиц федеральной инспекции труда при установлении нарушений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е) произошедшими авариями и несчастными случаями на производстве;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перерывом в работе продолжительностью более 60 календарных дней;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з) решением работодателя.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w:t>
      </w:r>
      <w:r w:rsidRPr="00E8200C">
        <w:rPr>
          <w:rFonts w:ascii="Times New Roman" w:eastAsia="Times New Roman" w:hAnsi="Times New Roman" w:cs="Times New Roman"/>
          <w:sz w:val="24"/>
          <w:szCs w:val="24"/>
          <w:lang w:eastAsia="ru-RU"/>
        </w:rPr>
        <w:lastRenderedPageBreak/>
        <w:t>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19. Целевой инструктаж по охране труда проводится для работников в следующих случаях:</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перед выполнением работ по ликвидации последствий чрезвычайных ситуаций;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в иных случаях, установленных работодателем.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23. Инструктаж по охране труда заканчивается проверкой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24. Результаты проведения инструктажа по охране труда оформляются в соответствии с требованиями, установленными настоящими Правилами.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III. Организация и проведение стажировки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IV. Организация и проведение обучения по оказанию первой помощи пострадавшим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32. Обучение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 xml:space="preserve">33. Обучение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проводится в отношении следующих категорий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работники рабочих профессий;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лица, обязанные оказывать первую помощь пострадавшим в соответствии с требованиями нормативных правовых актов;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работники, к трудовым функциям которых отнесено управление автотранспортным средством;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иные работники по решению работодателя.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34. Обучение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N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N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36. Продолжительность программы обучения работников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в сроки, </w:t>
      </w:r>
      <w:r w:rsidRPr="00E8200C">
        <w:rPr>
          <w:rFonts w:ascii="Times New Roman" w:eastAsia="Times New Roman" w:hAnsi="Times New Roman" w:cs="Times New Roman"/>
          <w:sz w:val="24"/>
          <w:szCs w:val="24"/>
          <w:lang w:eastAsia="ru-RU"/>
        </w:rPr>
        <w:lastRenderedPageBreak/>
        <w:t xml:space="preserve">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проводится не реже одного раза в 3 года.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37. Обучение по оказанию первой </w:t>
      </w:r>
      <w:proofErr w:type="gramStart"/>
      <w:r w:rsidRPr="00E8200C">
        <w:rPr>
          <w:rFonts w:ascii="Times New Roman" w:eastAsia="Times New Roman" w:hAnsi="Times New Roman" w:cs="Times New Roman"/>
          <w:sz w:val="24"/>
          <w:szCs w:val="24"/>
          <w:lang w:eastAsia="ru-RU"/>
        </w:rPr>
        <w:t>помощи</w:t>
      </w:r>
      <w:proofErr w:type="gramEnd"/>
      <w:r w:rsidRPr="00E8200C">
        <w:rPr>
          <w:rFonts w:ascii="Times New Roman" w:eastAsia="Times New Roman" w:hAnsi="Times New Roman" w:cs="Times New Roman"/>
          <w:sz w:val="24"/>
          <w:szCs w:val="24"/>
          <w:lang w:eastAsia="ru-RU"/>
        </w:rPr>
        <w:t xml:space="preserve">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V. Организация и проведение обучения по использованию (применению) средств индивидуальной защиты</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w:t>
      </w:r>
      <w:r w:rsidRPr="00E8200C">
        <w:rPr>
          <w:rFonts w:ascii="Times New Roman" w:eastAsia="Times New Roman" w:hAnsi="Times New Roman" w:cs="Times New Roman"/>
          <w:sz w:val="24"/>
          <w:szCs w:val="24"/>
          <w:lang w:eastAsia="ru-RU"/>
        </w:rPr>
        <w:lastRenderedPageBreak/>
        <w:t>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Обучение по использованию (применению) средств индивидуальной защиты проводится не реже одного раза в 3 года.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VI. Организация и проведение обучения требованиям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E8200C">
        <w:rPr>
          <w:rFonts w:ascii="Times New Roman" w:eastAsia="Times New Roman" w:hAnsi="Times New Roman" w:cs="Times New Roman"/>
          <w:sz w:val="24"/>
          <w:szCs w:val="24"/>
          <w:lang w:eastAsia="ru-RU"/>
        </w:rPr>
        <w:t>микропредприятии</w:t>
      </w:r>
      <w:proofErr w:type="spellEnd"/>
      <w:r w:rsidRPr="00E8200C">
        <w:rPr>
          <w:rFonts w:ascii="Times New Roman" w:eastAsia="Times New Roman" w:hAnsi="Times New Roman" w:cs="Times New Roman"/>
          <w:sz w:val="24"/>
          <w:szCs w:val="24"/>
          <w:lang w:eastAsia="ru-RU"/>
        </w:rPr>
        <w:t xml:space="preserve">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w:t>
      </w:r>
      <w:r w:rsidRPr="00E8200C">
        <w:rPr>
          <w:rFonts w:ascii="Times New Roman" w:eastAsia="Times New Roman" w:hAnsi="Times New Roman" w:cs="Times New Roman"/>
          <w:sz w:val="24"/>
          <w:szCs w:val="24"/>
          <w:lang w:eastAsia="ru-RU"/>
        </w:rPr>
        <w:lastRenderedPageBreak/>
        <w:t>изучение каждой темы, выполнение практических занятий и на проверку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46. Обучение требованиям охраны труда в зависимости от категории работников проводится: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N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50. Актуализация программ обучения требованиям охраны труда осуществляется в следующих случаях:</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вступление в силу нормативных правовых актов, содержащих государственные нормативные требования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53. Обучению требованиям охраны труда подлежат следующие категории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специалисты по охране труда - по программам обучения требованиям охраны труда, указанным в подпунктах "а" и "б"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работники рабочих профессий - по программе обучения требованиям охраны труда, указанной в подпункте "б"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54. Если трудовая деятельность отдельных категорий работников, указанных в подпункте "в" пункта </w:t>
      </w:r>
      <w:r w:rsidRPr="00E8200C">
        <w:rPr>
          <w:rFonts w:ascii="Times New Roman" w:eastAsia="Times New Roman" w:hAnsi="Times New Roman" w:cs="Times New Roman"/>
          <w:sz w:val="24"/>
          <w:szCs w:val="24"/>
          <w:lang w:eastAsia="ru-RU"/>
        </w:rPr>
        <w:lastRenderedPageBreak/>
        <w:t>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w:t>
      </w:r>
      <w:r w:rsidRPr="00E8200C">
        <w:rPr>
          <w:rFonts w:ascii="Times New Roman" w:eastAsia="Times New Roman" w:hAnsi="Times New Roman" w:cs="Times New Roman"/>
          <w:sz w:val="24"/>
          <w:szCs w:val="24"/>
          <w:lang w:eastAsia="ru-RU"/>
        </w:rPr>
        <w:lastRenderedPageBreak/>
        <w:t>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65. Обучение работников требованиям охраны </w:t>
      </w:r>
      <w:proofErr w:type="gramStart"/>
      <w:r w:rsidRPr="00E8200C">
        <w:rPr>
          <w:rFonts w:ascii="Times New Roman" w:eastAsia="Times New Roman" w:hAnsi="Times New Roman" w:cs="Times New Roman"/>
          <w:sz w:val="24"/>
          <w:szCs w:val="24"/>
          <w:lang w:eastAsia="ru-RU"/>
        </w:rPr>
        <w:t>труда</w:t>
      </w:r>
      <w:proofErr w:type="gramEnd"/>
      <w:r w:rsidRPr="00E8200C">
        <w:rPr>
          <w:rFonts w:ascii="Times New Roman" w:eastAsia="Times New Roman" w:hAnsi="Times New Roman" w:cs="Times New Roman"/>
          <w:sz w:val="24"/>
          <w:szCs w:val="24"/>
          <w:lang w:eastAsia="ru-RU"/>
        </w:rPr>
        <w:t xml:space="preserve"> и проверка знания требований охраны труда осуществляются с отрывом от работы.</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E8200C">
        <w:rPr>
          <w:rFonts w:ascii="Times New Roman" w:eastAsia="Times New Roman" w:hAnsi="Times New Roman" w:cs="Times New Roman"/>
          <w:sz w:val="24"/>
          <w:szCs w:val="24"/>
          <w:lang w:eastAsia="ru-RU"/>
        </w:rPr>
        <w:t>вебинарах</w:t>
      </w:r>
      <w:proofErr w:type="spellEnd"/>
      <w:r w:rsidRPr="00E8200C">
        <w:rPr>
          <w:rFonts w:ascii="Times New Roman" w:eastAsia="Times New Roman" w:hAnsi="Times New Roman" w:cs="Times New Roman"/>
          <w:sz w:val="24"/>
          <w:szCs w:val="24"/>
          <w:lang w:eastAsia="ru-RU"/>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VII. Организация проверки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70. Плановое и внеплановое обучение по охране труда завершается соответствующей проверкой знания требований охраны труда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w:t>
      </w:r>
      <w:r w:rsidRPr="00E8200C">
        <w:rPr>
          <w:rFonts w:ascii="Times New Roman" w:eastAsia="Times New Roman" w:hAnsi="Times New Roman" w:cs="Times New Roman"/>
          <w:sz w:val="24"/>
          <w:szCs w:val="24"/>
          <w:lang w:eastAsia="ru-RU"/>
        </w:rPr>
        <w:lastRenderedPageBreak/>
        <w:t>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E8200C" w:rsidRPr="00E8200C" w:rsidRDefault="00E8200C" w:rsidP="00E8200C">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b/>
          <w:bCs/>
          <w:i/>
          <w:iCs/>
          <w:sz w:val="24"/>
          <w:szCs w:val="24"/>
          <w:lang w:eastAsia="ru-RU"/>
        </w:rPr>
        <w:t>Положения пункта 78 Правил применяются с 01.03.2023 (</w:t>
      </w:r>
      <w:hyperlink r:id="rId10" w:history="1">
        <w:r w:rsidRPr="00E8200C">
          <w:rPr>
            <w:rFonts w:ascii="Times New Roman" w:eastAsia="Times New Roman" w:hAnsi="Times New Roman" w:cs="Times New Roman"/>
            <w:b/>
            <w:bCs/>
            <w:i/>
            <w:iCs/>
            <w:sz w:val="24"/>
            <w:szCs w:val="24"/>
            <w:u w:val="single"/>
            <w:lang w:eastAsia="ru-RU"/>
          </w:rPr>
          <w:t>пункт 2</w:t>
        </w:r>
      </w:hyperlink>
      <w:r w:rsidRPr="00E8200C">
        <w:rPr>
          <w:rFonts w:ascii="Times New Roman" w:eastAsia="Times New Roman" w:hAnsi="Times New Roman" w:cs="Times New Roman"/>
          <w:b/>
          <w:bCs/>
          <w:i/>
          <w:iCs/>
          <w:sz w:val="24"/>
          <w:szCs w:val="24"/>
          <w:lang w:eastAsia="ru-RU"/>
        </w:rPr>
        <w:t>).</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78. Проверка знания требований охраны труда руководителей и специалистов органов исполнительной </w:t>
      </w:r>
      <w:r w:rsidRPr="00E8200C">
        <w:rPr>
          <w:rFonts w:ascii="Times New Roman" w:eastAsia="Times New Roman" w:hAnsi="Times New Roman" w:cs="Times New Roman"/>
          <w:sz w:val="24"/>
          <w:szCs w:val="24"/>
          <w:lang w:eastAsia="ru-RU"/>
        </w:rPr>
        <w:lastRenderedPageBreak/>
        <w:t>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VIII. Оформление документов и записей о планировании и регистрации проведения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81. Форма и порядок учета работников, подлежащих обучению по охране труда, устанавливаются работодателем.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82. По результатам планирования обучения по охране должно быть определено общее количество работников, подлежащих обучению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N 4.</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86. При регистрации проведения вводного инструктажа по охране труда указывается следующая информация: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дата проведения вводного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б) фамилия, имя, отчество (при наличии) работника, прошедшего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профессия (должность) работника, прошедшего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число, месяц, год рождения работника, прошедшего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наименование подразделения, в котором будет осуществлять трудовую деятельность работник, прошедший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е) фамилия, имя, отчество (при наличии), профессия (должность) работника, проводившего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подпись работника, проводившего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з) подпись работника, прошедшего вводный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дата проведения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фамилия, имя, отчество (при наличии) работника, прошедшего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профессия (должность) работника, прошедшего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число, месяц, год рождения работника, прошедшего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вид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е) причина проведения инструктажа по охране труда (для внепланового или целевого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фамилия, имя, отчество (при наличии), профессия (должность) работника, проводившего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з) наименование локального акта (локальных актов), в объеме требований которого проведен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и) подпись работника, проводившего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к) подпись работника, прошедшего инструктаж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88. Порядок регистрации проведенного инструктажа по охране </w:t>
      </w:r>
      <w:proofErr w:type="gramStart"/>
      <w:r w:rsidRPr="00E8200C">
        <w:rPr>
          <w:rFonts w:ascii="Times New Roman" w:eastAsia="Times New Roman" w:hAnsi="Times New Roman" w:cs="Times New Roman"/>
          <w:sz w:val="24"/>
          <w:szCs w:val="24"/>
          <w:lang w:eastAsia="ru-RU"/>
        </w:rPr>
        <w:t>труда</w:t>
      </w:r>
      <w:proofErr w:type="gramEnd"/>
      <w:r w:rsidRPr="00E8200C">
        <w:rPr>
          <w:rFonts w:ascii="Times New Roman" w:eastAsia="Times New Roman" w:hAnsi="Times New Roman" w:cs="Times New Roman"/>
          <w:sz w:val="24"/>
          <w:szCs w:val="24"/>
          <w:lang w:eastAsia="ru-RU"/>
        </w:rPr>
        <w:t xml:space="preserve"> и форма его документирования утверждаются работодателем.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90. Регистрация прохождения стажировки на рабочем месте должна содержать следующую информацию:</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количество смен стажировки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период проведения стажировки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фамилия, имя, отчество (при наличии), профессия (должность), подпись лица, прошедшего стажировку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г) фамилия, имя, отчество (при наличии), профессия (должность), подпись лица, проводившего стажировку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дата допуска работника к самостоятельной работе.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92. В протоколе проверки знания требований охраны труда работников указывается следующая информация: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наименование и продолжительность программы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фамилия, имя, отчество (при наличии), профессия (должность), место работы работника, прошедшего проверку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е) результат проверки знания требований охраны труда (оценка результата проверки "удовлетворительно" или "неудовлетворительно");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дата проверки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и) подпись работника, прошедшего проверку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94. По запросу работника ему выдается протокол проверки знания требований охраны труда на бумажном носителе.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IX.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учебно-методическую базу в виде программ обучения по охране труда и учебных материалов для каждой программы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комиссию по проверке знания требований охраны труда, сформированную в соответствии с положениями раздела VII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E8200C" w:rsidRPr="00E8200C" w:rsidRDefault="00E8200C" w:rsidP="00E8200C">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b/>
          <w:bCs/>
          <w:i/>
          <w:iCs/>
          <w:sz w:val="24"/>
          <w:szCs w:val="24"/>
          <w:lang w:eastAsia="ru-RU"/>
        </w:rPr>
        <w:t xml:space="preserve">Положения пункта 99 Правил в части, касающейся осуществления работодателем </w:t>
      </w:r>
      <w:r w:rsidRPr="00E8200C">
        <w:rPr>
          <w:rFonts w:ascii="Times New Roman" w:eastAsia="Times New Roman" w:hAnsi="Times New Roman" w:cs="Times New Roman"/>
          <w:b/>
          <w:bCs/>
          <w:i/>
          <w:iCs/>
          <w:sz w:val="24"/>
          <w:szCs w:val="24"/>
          <w:lang w:eastAsia="ru-RU"/>
        </w:rPr>
        <w:lastRenderedPageBreak/>
        <w:t>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01.03.2023 (</w:t>
      </w:r>
      <w:hyperlink r:id="rId11" w:history="1">
        <w:r w:rsidRPr="00E8200C">
          <w:rPr>
            <w:rFonts w:ascii="Times New Roman" w:eastAsia="Times New Roman" w:hAnsi="Times New Roman" w:cs="Times New Roman"/>
            <w:b/>
            <w:bCs/>
            <w:i/>
            <w:iCs/>
            <w:sz w:val="24"/>
            <w:szCs w:val="24"/>
            <w:u w:val="single"/>
            <w:lang w:eastAsia="ru-RU"/>
          </w:rPr>
          <w:t>пункт 2</w:t>
        </w:r>
      </w:hyperlink>
      <w:r w:rsidRPr="00E8200C">
        <w:rPr>
          <w:rFonts w:ascii="Times New Roman" w:eastAsia="Times New Roman" w:hAnsi="Times New Roman" w:cs="Times New Roman"/>
          <w:b/>
          <w:bCs/>
          <w:i/>
          <w:iCs/>
          <w:sz w:val="24"/>
          <w:szCs w:val="24"/>
          <w:lang w:eastAsia="ru-RU"/>
        </w:rPr>
        <w:t>).</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 xml:space="preserve">X. Особенности организации обучения по охране труда на </w:t>
      </w:r>
      <w:proofErr w:type="spellStart"/>
      <w:r w:rsidRPr="00E8200C">
        <w:rPr>
          <w:rFonts w:ascii="Times New Roman" w:eastAsia="Times New Roman" w:hAnsi="Times New Roman" w:cs="Times New Roman"/>
          <w:b/>
          <w:bCs/>
          <w:sz w:val="32"/>
          <w:szCs w:val="32"/>
          <w:lang w:eastAsia="ru-RU"/>
        </w:rPr>
        <w:t>микропредприятиях</w:t>
      </w:r>
      <w:proofErr w:type="spellEnd"/>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100. Работодатели, отнесенные в соответствии с законодательством Российской Федерации к </w:t>
      </w:r>
      <w:proofErr w:type="spellStart"/>
      <w:r w:rsidRPr="00E8200C">
        <w:rPr>
          <w:rFonts w:ascii="Times New Roman" w:eastAsia="Times New Roman" w:hAnsi="Times New Roman" w:cs="Times New Roman"/>
          <w:sz w:val="24"/>
          <w:szCs w:val="24"/>
          <w:lang w:eastAsia="ru-RU"/>
        </w:rPr>
        <w:t>микропредприятиям</w:t>
      </w:r>
      <w:proofErr w:type="spellEnd"/>
      <w:r w:rsidRPr="00E8200C">
        <w:rPr>
          <w:rFonts w:ascii="Times New Roman" w:eastAsia="Times New Roman" w:hAnsi="Times New Roman" w:cs="Times New Roman"/>
          <w:sz w:val="24"/>
          <w:szCs w:val="24"/>
          <w:lang w:eastAsia="ru-RU"/>
        </w:rPr>
        <w:t xml:space="preserve">,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rsidRPr="00E8200C">
        <w:rPr>
          <w:rFonts w:ascii="Times New Roman" w:eastAsia="Times New Roman" w:hAnsi="Times New Roman" w:cs="Times New Roman"/>
          <w:sz w:val="24"/>
          <w:szCs w:val="24"/>
          <w:lang w:eastAsia="ru-RU"/>
        </w:rPr>
        <w:t>микропредприятии</w:t>
      </w:r>
      <w:proofErr w:type="spellEnd"/>
      <w:r w:rsidRPr="00E8200C">
        <w:rPr>
          <w:rFonts w:ascii="Times New Roman" w:eastAsia="Times New Roman" w:hAnsi="Times New Roman" w:cs="Times New Roman"/>
          <w:sz w:val="24"/>
          <w:szCs w:val="24"/>
          <w:lang w:eastAsia="ru-RU"/>
        </w:rPr>
        <w:t xml:space="preserve">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N 4 к настоящим Правилам.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101. Проверка знания работником требований охраны труда на </w:t>
      </w:r>
      <w:proofErr w:type="spellStart"/>
      <w:r w:rsidRPr="00E8200C">
        <w:rPr>
          <w:rFonts w:ascii="Times New Roman" w:eastAsia="Times New Roman" w:hAnsi="Times New Roman" w:cs="Times New Roman"/>
          <w:sz w:val="24"/>
          <w:szCs w:val="24"/>
          <w:lang w:eastAsia="ru-RU"/>
        </w:rPr>
        <w:t>микропредприятии</w:t>
      </w:r>
      <w:proofErr w:type="spellEnd"/>
      <w:r w:rsidRPr="00E8200C">
        <w:rPr>
          <w:rFonts w:ascii="Times New Roman" w:eastAsia="Times New Roman" w:hAnsi="Times New Roman" w:cs="Times New Roman"/>
          <w:sz w:val="24"/>
          <w:szCs w:val="24"/>
          <w:lang w:eastAsia="ru-RU"/>
        </w:rPr>
        <w:t xml:space="preserve"> может осуществляться лицом, назначенным работодателем, без формирования комиссии по проверке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102. Работодатели, отнесенные в соответствии с законодательством Российской Федерации к </w:t>
      </w:r>
      <w:proofErr w:type="spellStart"/>
      <w:r w:rsidRPr="00E8200C">
        <w:rPr>
          <w:rFonts w:ascii="Times New Roman" w:eastAsia="Times New Roman" w:hAnsi="Times New Roman" w:cs="Times New Roman"/>
          <w:sz w:val="24"/>
          <w:szCs w:val="24"/>
          <w:lang w:eastAsia="ru-RU"/>
        </w:rPr>
        <w:t>микропредприятиям</w:t>
      </w:r>
      <w:proofErr w:type="spellEnd"/>
      <w:r w:rsidRPr="00E8200C">
        <w:rPr>
          <w:rFonts w:ascii="Times New Roman" w:eastAsia="Times New Roman" w:hAnsi="Times New Roman" w:cs="Times New Roman"/>
          <w:sz w:val="24"/>
          <w:szCs w:val="24"/>
          <w:lang w:eastAsia="ru-RU"/>
        </w:rPr>
        <w:t>,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 xml:space="preserve">XI. Реестр организаций и индивидуальных предпринимателей, </w:t>
      </w:r>
      <w:r w:rsidRPr="00E8200C">
        <w:rPr>
          <w:rFonts w:ascii="Times New Roman" w:eastAsia="Times New Roman" w:hAnsi="Times New Roman" w:cs="Times New Roman"/>
          <w:b/>
          <w:bCs/>
          <w:sz w:val="32"/>
          <w:szCs w:val="32"/>
          <w:lang w:eastAsia="ru-RU"/>
        </w:rPr>
        <w:lastRenderedPageBreak/>
        <w:t>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w:t>
      </w:r>
    </w:p>
    <w:p w:rsidR="00E8200C" w:rsidRPr="00E8200C" w:rsidRDefault="00E8200C" w:rsidP="00E8200C">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b/>
          <w:bCs/>
          <w:i/>
          <w:iCs/>
          <w:sz w:val="24"/>
          <w:szCs w:val="24"/>
          <w:lang w:eastAsia="ru-RU"/>
        </w:rPr>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01.03.2023 (</w:t>
      </w:r>
      <w:hyperlink r:id="rId12" w:history="1">
        <w:r w:rsidRPr="00E8200C">
          <w:rPr>
            <w:rFonts w:ascii="Times New Roman" w:eastAsia="Times New Roman" w:hAnsi="Times New Roman" w:cs="Times New Roman"/>
            <w:b/>
            <w:bCs/>
            <w:i/>
            <w:iCs/>
            <w:sz w:val="24"/>
            <w:szCs w:val="24"/>
            <w:u w:val="single"/>
            <w:lang w:eastAsia="ru-RU"/>
          </w:rPr>
          <w:t>пункт 2</w:t>
        </w:r>
      </w:hyperlink>
      <w:r w:rsidRPr="00E8200C">
        <w:rPr>
          <w:rFonts w:ascii="Times New Roman" w:eastAsia="Times New Roman" w:hAnsi="Times New Roman" w:cs="Times New Roman"/>
          <w:b/>
          <w:bCs/>
          <w:i/>
          <w:iCs/>
          <w:sz w:val="24"/>
          <w:szCs w:val="24"/>
          <w:lang w:eastAsia="ru-RU"/>
        </w:rPr>
        <w:t>).</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идентификационный номер налогоплательщика, данные документа о постановке заявителя на учет в налоговом органе;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е) адрес официального сайта в информационно-телекоммуникационной сети "Интернет" (при наличии);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сведения о среднесписочной численности работников и количестве работников, подлежащих обучению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и) сведения о наличии технических средств обучения для отработки практических навыков;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к) сведения о наличии программ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м) сведения о наличии в штате организации не менее 2 работников или иных лиц, привлекаемых для проведения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 сведения о наличии комиссии по проверке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w:t>
      </w:r>
      <w:r w:rsidRPr="00E8200C">
        <w:rPr>
          <w:rFonts w:ascii="Times New Roman" w:eastAsia="Times New Roman" w:hAnsi="Times New Roman" w:cs="Times New Roman"/>
          <w:sz w:val="24"/>
          <w:szCs w:val="24"/>
          <w:lang w:eastAsia="ru-RU"/>
        </w:rPr>
        <w:lastRenderedPageBreak/>
        <w:t>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13" w:history="1">
        <w:r w:rsidRPr="00E8200C">
          <w:rPr>
            <w:rFonts w:ascii="Times New Roman" w:eastAsia="Times New Roman" w:hAnsi="Times New Roman" w:cs="Times New Roman"/>
            <w:sz w:val="24"/>
            <w:szCs w:val="24"/>
            <w:u w:val="single"/>
            <w:lang w:eastAsia="ru-RU"/>
          </w:rPr>
          <w:t>Правилами</w:t>
        </w:r>
      </w:hyperlink>
      <w:r w:rsidRPr="00E8200C">
        <w:rPr>
          <w:rFonts w:ascii="Times New Roman" w:eastAsia="Times New Roman" w:hAnsi="Times New Roman" w:cs="Times New Roman"/>
          <w:sz w:val="24"/>
          <w:szCs w:val="24"/>
          <w:lang w:eastAsia="ru-RU"/>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E8200C" w:rsidRPr="00E8200C" w:rsidRDefault="00E8200C" w:rsidP="00E8200C">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b/>
          <w:bCs/>
          <w:i/>
          <w:iCs/>
          <w:sz w:val="24"/>
          <w:szCs w:val="24"/>
          <w:lang w:eastAsia="ru-RU"/>
        </w:rPr>
        <w:t>Положения пунктов 118 и 119 Правил в части, касающейся внесения сведений в реестр обученных по охране труда лиц, применяются с 01.03.2023 (</w:t>
      </w:r>
      <w:hyperlink r:id="rId14" w:history="1">
        <w:r w:rsidRPr="00E8200C">
          <w:rPr>
            <w:rFonts w:ascii="Times New Roman" w:eastAsia="Times New Roman" w:hAnsi="Times New Roman" w:cs="Times New Roman"/>
            <w:b/>
            <w:bCs/>
            <w:i/>
            <w:iCs/>
            <w:sz w:val="24"/>
            <w:szCs w:val="24"/>
            <w:u w:val="single"/>
            <w:lang w:eastAsia="ru-RU"/>
          </w:rPr>
          <w:t>пункт 2</w:t>
        </w:r>
      </w:hyperlink>
      <w:r w:rsidRPr="00E8200C">
        <w:rPr>
          <w:rFonts w:ascii="Times New Roman" w:eastAsia="Times New Roman" w:hAnsi="Times New Roman" w:cs="Times New Roman"/>
          <w:b/>
          <w:bCs/>
          <w:i/>
          <w:iCs/>
          <w:sz w:val="24"/>
          <w:szCs w:val="24"/>
          <w:lang w:eastAsia="ru-RU"/>
        </w:rPr>
        <w:t>).</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организациями и индивидуальными предпринимателями, оказывающими услуги по обучению работодателей и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наименование программы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результат проверки знания требований охраны труда (оценка результата проверки "удовлетворительно" или "неудовлетворительно");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дата проверки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номер протокола проверки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индивидуальным предпринимателем или юридическим лицом, осуществляющим деятельность по обучению своих работников вопросам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наименование программы обучения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дата проверки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результат проверки знания требований охраны труда (оценка результата проверки "удовлетворительно" или "неудовлетворительно");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номер протокола проверки знания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XII. Заключительные положения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124. В соответствии со </w:t>
      </w:r>
      <w:hyperlink r:id="rId15" w:history="1">
        <w:r w:rsidRPr="00E8200C">
          <w:rPr>
            <w:rFonts w:ascii="Times New Roman" w:eastAsia="Times New Roman" w:hAnsi="Times New Roman" w:cs="Times New Roman"/>
            <w:sz w:val="24"/>
            <w:szCs w:val="24"/>
            <w:u w:val="single"/>
            <w:lang w:eastAsia="ru-RU"/>
          </w:rPr>
          <w:t>статьей 370</w:t>
        </w:r>
      </w:hyperlink>
      <w:r w:rsidRPr="00E8200C">
        <w:rPr>
          <w:rFonts w:ascii="Times New Roman" w:eastAsia="Times New Roman" w:hAnsi="Times New Roman" w:cs="Times New Roman"/>
          <w:sz w:val="24"/>
          <w:szCs w:val="24"/>
          <w:lang w:eastAsia="ru-RU"/>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Приложение N 1</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к Правилам обучения по охране</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lastRenderedPageBreak/>
        <w:t>труда и проверки знания</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требований охраны труда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ПРИМЕРНЫЕ ПЕРЕЧНИ ТЕМ ДЛЯ ПРОГРАММЫ ВВОДНОГО ИНСТРУКТАЖА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 Сведения об организации. Политика и цели работодателя в области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3. Расположение основных служб, вспомогательных помещений. Средства обеспечения производственной санитарии и личной гигиены.</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6. Оказание первой помощи пострадавшим.</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Приложение N 2</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к Правилам обучения по охране</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труда и проверки знания</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требований охраны труда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ПРИМЕРНЫЕ ПЕРЕЧНИ ТЕМ ТЕОРЕТИЧЕСКИХ И ПРАКТИЧЕСКИХ ЗАНЯТИЙ ДЛЯ ФОРМИРОВАНИЯ ПРОГРАММ ОБУЧЕНИЯ ПО ОКАЗАНИЮ ПЕРВОЙ ПОМОЩИ ПОСТРАДАВШИМ</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Тема 1. Организационно-правовые аспекты оказания первой помощи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Теоретическое занятие по теме 1</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Понятие "первая помощь". Перечень состояний, при которых оказывается первая помощь, перечень мероприятий по ее оказанию.</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w:t>
      </w:r>
      <w:r w:rsidRPr="00E8200C">
        <w:rPr>
          <w:rFonts w:ascii="Times New Roman" w:eastAsia="Times New Roman" w:hAnsi="Times New Roman" w:cs="Times New Roman"/>
          <w:sz w:val="24"/>
          <w:szCs w:val="24"/>
          <w:lang w:eastAsia="ru-RU"/>
        </w:rPr>
        <w:lastRenderedPageBreak/>
        <w:t>компоненты, их назначение.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Основные правила вызова скорой медицинской помощи и других специальных служб, сотрудники которых обязаны оказывать первую помощь.</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Тема 2. Оказание первой помощи при отсутствии сознания, остановке дыхания и кровообращения</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Теоретическое занятие по теме 2</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Особенности реанимации у детей.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Практическое занятие по теме 2</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Оценка обстановки на месте происшествия.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навыков определения сознания у пострадавшего.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восстановления проходимости верхних дыхательных путей. Оценка признаков жизни у пострадавшего.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вызова скорой медицинской помощи, других специальных служб.</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искусственного дыхания "рот ко рту", "рот к носу" с применением устройств для искусственного дыхания.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давления руками на грудину пострадавшего.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Выполнение алгоритма реанимации.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Отработка приема </w:t>
      </w:r>
      <w:proofErr w:type="gramStart"/>
      <w:r w:rsidRPr="00E8200C">
        <w:rPr>
          <w:rFonts w:ascii="Times New Roman" w:eastAsia="Times New Roman" w:hAnsi="Times New Roman" w:cs="Times New Roman"/>
          <w:sz w:val="24"/>
          <w:szCs w:val="24"/>
          <w:lang w:eastAsia="ru-RU"/>
        </w:rPr>
        <w:t>перевода</w:t>
      </w:r>
      <w:proofErr w:type="gramEnd"/>
      <w:r w:rsidRPr="00E8200C">
        <w:rPr>
          <w:rFonts w:ascii="Times New Roman" w:eastAsia="Times New Roman" w:hAnsi="Times New Roman" w:cs="Times New Roman"/>
          <w:sz w:val="24"/>
          <w:szCs w:val="24"/>
          <w:lang w:eastAsia="ru-RU"/>
        </w:rPr>
        <w:t xml:space="preserve"> пострадавшего в устойчивое боковое положение.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удаления инородного тела из верхних дыхательных путей пострадавшего.</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lastRenderedPageBreak/>
        <w:t>Тема 3. Оказание первой помощи при наружных кровотечениях и травмах</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Теоретическое занятие по теме 3</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Цель и порядок выполнения обзорного осмотра пострадавшего.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Оказание первой помощи при носовом кровотечении.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Понятие о травматическом шоке, причины и признаки. Мероприятия, предупреждающие развитие травматического шока.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E8200C">
        <w:rPr>
          <w:rFonts w:ascii="Times New Roman" w:eastAsia="Times New Roman" w:hAnsi="Times New Roman" w:cs="Times New Roman"/>
          <w:sz w:val="24"/>
          <w:szCs w:val="24"/>
          <w:lang w:eastAsia="ru-RU"/>
        </w:rPr>
        <w:t>окклюзионной</w:t>
      </w:r>
      <w:proofErr w:type="spellEnd"/>
      <w:r w:rsidRPr="00E8200C">
        <w:rPr>
          <w:rFonts w:ascii="Times New Roman" w:eastAsia="Times New Roman" w:hAnsi="Times New Roman" w:cs="Times New Roman"/>
          <w:sz w:val="24"/>
          <w:szCs w:val="24"/>
          <w:lang w:eastAsia="ru-RU"/>
        </w:rPr>
        <w:t xml:space="preserve"> (герметизирующей) повязки. Особенности наложения повязки на рану груди с инородным телом.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Травмы живота и таза, основные проявления. Оказание первой помощи.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Травмы конечностей, оказание первой помощи. Понятие "иммобилизация". Способы иммобилизации при травме конечностей.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Травмы позвоночника. Оказание первой помощи.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Практическое занятие по теме 3</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проведения обзорного осмотра пострадавшего.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Проведение подробного осмотра пострадавшего.</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Отработка наложения </w:t>
      </w:r>
      <w:proofErr w:type="spellStart"/>
      <w:r w:rsidRPr="00E8200C">
        <w:rPr>
          <w:rFonts w:ascii="Times New Roman" w:eastAsia="Times New Roman" w:hAnsi="Times New Roman" w:cs="Times New Roman"/>
          <w:sz w:val="24"/>
          <w:szCs w:val="24"/>
          <w:lang w:eastAsia="ru-RU"/>
        </w:rPr>
        <w:t>окклюзионной</w:t>
      </w:r>
      <w:proofErr w:type="spellEnd"/>
      <w:r w:rsidRPr="00E8200C">
        <w:rPr>
          <w:rFonts w:ascii="Times New Roman" w:eastAsia="Times New Roman" w:hAnsi="Times New Roman" w:cs="Times New Roman"/>
          <w:sz w:val="24"/>
          <w:szCs w:val="24"/>
          <w:lang w:eastAsia="ru-RU"/>
        </w:rPr>
        <w:t xml:space="preserve"> (герметизирующей) повязки при ранении грудной клетки.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Отработка приемов наложения повязок при наличии инородного предмета в ране живота, груди, конечностей.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Отработка приемов первой помощи при переломах. Иммобилизация (подручными средствами, </w:t>
      </w:r>
      <w:proofErr w:type="spellStart"/>
      <w:r w:rsidRPr="00E8200C">
        <w:rPr>
          <w:rFonts w:ascii="Times New Roman" w:eastAsia="Times New Roman" w:hAnsi="Times New Roman" w:cs="Times New Roman"/>
          <w:sz w:val="24"/>
          <w:szCs w:val="24"/>
          <w:lang w:eastAsia="ru-RU"/>
        </w:rPr>
        <w:t>аутоиммобилизация</w:t>
      </w:r>
      <w:proofErr w:type="spellEnd"/>
      <w:r w:rsidRPr="00E8200C">
        <w:rPr>
          <w:rFonts w:ascii="Times New Roman" w:eastAsia="Times New Roman" w:hAnsi="Times New Roman" w:cs="Times New Roman"/>
          <w:sz w:val="24"/>
          <w:szCs w:val="24"/>
          <w:lang w:eastAsia="ru-RU"/>
        </w:rPr>
        <w:t>, с использованием медицинских изделий).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фиксации шейного отдела позвоночника.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Тема 4. Оказание первой помощи при прочих состояниях</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Теоретическое занятие по теме 4</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Перегревание, факторы, способствующие его развитию. Основные проявления, оказание первой помощи.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proofErr w:type="spellStart"/>
      <w:r w:rsidRPr="00E8200C">
        <w:rPr>
          <w:rFonts w:ascii="Times New Roman" w:eastAsia="Times New Roman" w:hAnsi="Times New Roman" w:cs="Times New Roman"/>
          <w:sz w:val="24"/>
          <w:szCs w:val="24"/>
          <w:lang w:eastAsia="ru-RU"/>
        </w:rPr>
        <w:t>Холодовая</w:t>
      </w:r>
      <w:proofErr w:type="spellEnd"/>
      <w:r w:rsidRPr="00E8200C">
        <w:rPr>
          <w:rFonts w:ascii="Times New Roman" w:eastAsia="Times New Roman" w:hAnsi="Times New Roman" w:cs="Times New Roman"/>
          <w:sz w:val="24"/>
          <w:szCs w:val="24"/>
          <w:lang w:eastAsia="ru-RU"/>
        </w:rPr>
        <w:t xml:space="preserve"> травма, ее виды. Основные проявления переохлаждения (гипотермии), отморожения, оказание первой помощи.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Способы контроля состояния пострадавшего, находящегося в сознании, без сознания.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E8200C">
        <w:rPr>
          <w:rFonts w:ascii="Times New Roman" w:eastAsia="Times New Roman" w:hAnsi="Times New Roman" w:cs="Times New Roman"/>
          <w:b/>
          <w:bCs/>
          <w:sz w:val="32"/>
          <w:szCs w:val="32"/>
          <w:lang w:eastAsia="ru-RU"/>
        </w:rPr>
        <w:t>Практическое занятие по теме 4</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наложения повязок при ожогах различных областей тела. Применение местного охлаждения.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Отработка приемов наложения </w:t>
      </w:r>
      <w:proofErr w:type="spellStart"/>
      <w:r w:rsidRPr="00E8200C">
        <w:rPr>
          <w:rFonts w:ascii="Times New Roman" w:eastAsia="Times New Roman" w:hAnsi="Times New Roman" w:cs="Times New Roman"/>
          <w:sz w:val="24"/>
          <w:szCs w:val="24"/>
          <w:lang w:eastAsia="ru-RU"/>
        </w:rPr>
        <w:t>термоизолирующей</w:t>
      </w:r>
      <w:proofErr w:type="spellEnd"/>
      <w:r w:rsidRPr="00E8200C">
        <w:rPr>
          <w:rFonts w:ascii="Times New Roman" w:eastAsia="Times New Roman" w:hAnsi="Times New Roman" w:cs="Times New Roman"/>
          <w:sz w:val="24"/>
          <w:szCs w:val="24"/>
          <w:lang w:eastAsia="ru-RU"/>
        </w:rPr>
        <w:t xml:space="preserve"> повязки при отморожениях.</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Отработка приемов </w:t>
      </w:r>
      <w:proofErr w:type="gramStart"/>
      <w:r w:rsidRPr="00E8200C">
        <w:rPr>
          <w:rFonts w:ascii="Times New Roman" w:eastAsia="Times New Roman" w:hAnsi="Times New Roman" w:cs="Times New Roman"/>
          <w:sz w:val="24"/>
          <w:szCs w:val="24"/>
          <w:lang w:eastAsia="ru-RU"/>
        </w:rPr>
        <w:t>экстренного извлечения</w:t>
      </w:r>
      <w:proofErr w:type="gramEnd"/>
      <w:r w:rsidRPr="00E8200C">
        <w:rPr>
          <w:rFonts w:ascii="Times New Roman" w:eastAsia="Times New Roman" w:hAnsi="Times New Roman" w:cs="Times New Roman"/>
          <w:sz w:val="24"/>
          <w:szCs w:val="24"/>
          <w:lang w:eastAsia="ru-RU"/>
        </w:rPr>
        <w:t xml:space="preserve"> пострадавшего из труднодоступного места, отработка основных приемов (пострадавший в сознании, пострадавший без сознания).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Отработка приемов </w:t>
      </w:r>
      <w:proofErr w:type="gramStart"/>
      <w:r w:rsidRPr="00E8200C">
        <w:rPr>
          <w:rFonts w:ascii="Times New Roman" w:eastAsia="Times New Roman" w:hAnsi="Times New Roman" w:cs="Times New Roman"/>
          <w:sz w:val="24"/>
          <w:szCs w:val="24"/>
          <w:lang w:eastAsia="ru-RU"/>
        </w:rPr>
        <w:t>перемещения</w:t>
      </w:r>
      <w:proofErr w:type="gramEnd"/>
      <w:r w:rsidRPr="00E8200C">
        <w:rPr>
          <w:rFonts w:ascii="Times New Roman" w:eastAsia="Times New Roman" w:hAnsi="Times New Roman" w:cs="Times New Roman"/>
          <w:sz w:val="24"/>
          <w:szCs w:val="24"/>
          <w:lang w:eastAsia="ru-RU"/>
        </w:rPr>
        <w:t xml:space="preserve"> пострадавших на руках одним, двумя и более участниками оказания первой помощи. Отработка приемов </w:t>
      </w:r>
      <w:proofErr w:type="gramStart"/>
      <w:r w:rsidRPr="00E8200C">
        <w:rPr>
          <w:rFonts w:ascii="Times New Roman" w:eastAsia="Times New Roman" w:hAnsi="Times New Roman" w:cs="Times New Roman"/>
          <w:sz w:val="24"/>
          <w:szCs w:val="24"/>
          <w:lang w:eastAsia="ru-RU"/>
        </w:rPr>
        <w:t>переноски</w:t>
      </w:r>
      <w:proofErr w:type="gramEnd"/>
      <w:r w:rsidRPr="00E8200C">
        <w:rPr>
          <w:rFonts w:ascii="Times New Roman" w:eastAsia="Times New Roman" w:hAnsi="Times New Roman" w:cs="Times New Roman"/>
          <w:sz w:val="24"/>
          <w:szCs w:val="24"/>
          <w:lang w:eastAsia="ru-RU"/>
        </w:rPr>
        <w:t xml:space="preserve"> пострадавших с травмами головы, шеи, груди, живота, таза, конечностей и позвоночника.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Отработка приемов оказания психологической поддержки пострадавшим при различных острых </w:t>
      </w:r>
      <w:r w:rsidRPr="00E8200C">
        <w:rPr>
          <w:rFonts w:ascii="Times New Roman" w:eastAsia="Times New Roman" w:hAnsi="Times New Roman" w:cs="Times New Roman"/>
          <w:sz w:val="24"/>
          <w:szCs w:val="24"/>
          <w:lang w:eastAsia="ru-RU"/>
        </w:rPr>
        <w:lastRenderedPageBreak/>
        <w:t>стрессовых реакциях. Способы самопомощи в экстремальных ситуациях.</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Приложение N 3</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к Правилам обучения по охране</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труда и проверки знания</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требований охраны труда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ПРИМЕРНЫЕ ПЕРЕЧНИ ТЕМ ДЛЯ ФОРМИРОВАНИЯ ПРОГРАММ ОБУЧЕНИЯ ТРЕБОВАНИЯМ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основы охраны труда в Российской Федерации: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основные понятия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нормативно-правовые основы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обеспечение прав работников на охрану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государственный контроль и надзор за соблюдением трудового законодательства;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социальное партнерство в сфере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стратегия безопасности труда и охраны здоровья (раздел рекомендуется для изучения работодателями - руководителями организации):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лидерство в области охраны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мотивация работников на безопасный труд;</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система управления охраной труда в организации;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специальная оценка условий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оценка и управление профессиональными рисками;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подготовка работников по охране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обеспечение работников средствами индивидуальной защиты, смывающими и обезвреживающими средствами;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обеспечение гарантий и компенсаций работникам;</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обеспечение наблюдения за состоянием здоровья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обеспечение санитарно-бытового обслуживания;</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обеспечение оптимальных режимов труда и отдыха работников;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lastRenderedPageBreak/>
        <w:t>обеспечение безопасного выполнения подрядных работ. Обеспечение снабжения безопасной продукцией;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расследование и предупреждение несчастных случаев и профессиональных заболеваний: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порядок расследования несчастных случаев;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организация и проведение внутреннего аудита безопасности труда;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организация оказания первой помощи (при необходимости).</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а) классификация опасностей. Идентификация вредных и (или) опасных производственных факторов на рабочем месте;</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б) оценка уровня профессионального риска выявленных (идентифицированных) опасностей;</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 безопасные методы и приемы выполнения работ;</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г) меры защиты от воздействия вредных и (или) опасных производственных факторов;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д) средства индивидуальной защиты от воздействия вредных и (или) опасных производственных факторов;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е) разработка мероприятий по снижению уровней профессиональных рисков;</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ж) организация оказания первой помощи (при необходимости).</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Приложение N 4</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к Правилам обучения по охране</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труда и проверки знания</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требований охраны труда</w:t>
      </w:r>
    </w:p>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E8200C">
        <w:rPr>
          <w:rFonts w:ascii="Times New Roman" w:eastAsia="Times New Roman" w:hAnsi="Times New Roman" w:cs="Times New Roman"/>
          <w:b/>
          <w:bCs/>
          <w:sz w:val="36"/>
          <w:szCs w:val="36"/>
          <w:lang w:eastAsia="ru-RU"/>
        </w:rPr>
        <w:t>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p w:rsidR="00E8200C" w:rsidRPr="00E8200C" w:rsidRDefault="00E8200C" w:rsidP="00E8200C">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E8200C">
        <w:rPr>
          <w:rFonts w:ascii="Times New Roman" w:eastAsia="Times New Roman" w:hAnsi="Times New Roman" w:cs="Times New Roman"/>
          <w:i/>
          <w:iCs/>
          <w:sz w:val="24"/>
          <w:szCs w:val="24"/>
          <w:lang w:eastAsia="ru-RU"/>
        </w:rPr>
        <w:t>(человек)</w:t>
      </w:r>
    </w:p>
    <w:p w:rsidR="00E8200C" w:rsidRPr="00E8200C" w:rsidRDefault="00E8200C" w:rsidP="00E8200C">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7"/>
        <w:gridCol w:w="618"/>
        <w:gridCol w:w="1030"/>
        <w:gridCol w:w="1030"/>
        <w:gridCol w:w="630"/>
        <w:gridCol w:w="629"/>
        <w:gridCol w:w="637"/>
        <w:gridCol w:w="637"/>
        <w:gridCol w:w="637"/>
        <w:gridCol w:w="637"/>
        <w:gridCol w:w="637"/>
        <w:gridCol w:w="637"/>
        <w:gridCol w:w="636"/>
        <w:gridCol w:w="636"/>
      </w:tblGrid>
      <w:tr w:rsidR="00E8200C" w:rsidRPr="00E8200C" w:rsidTr="00CF5649">
        <w:tblPrEx>
          <w:tblCellMar>
            <w:top w:w="0" w:type="dxa"/>
            <w:left w:w="0" w:type="dxa"/>
            <w:bottom w:w="0" w:type="dxa"/>
            <w:right w:w="0" w:type="dxa"/>
          </w:tblCellMar>
        </w:tblPrEx>
        <w:trPr>
          <w:jc w:val="center"/>
        </w:trPr>
        <w:tc>
          <w:tcPr>
            <w:tcW w:w="643" w:type="dxa"/>
            <w:vMerge w:val="restart"/>
            <w:tcBorders>
              <w:top w:val="single" w:sz="6" w:space="0" w:color="auto"/>
              <w:left w:val="nil"/>
              <w:bottom w:val="nil"/>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Наименование</w:t>
            </w:r>
          </w:p>
        </w:tc>
        <w:tc>
          <w:tcPr>
            <w:tcW w:w="8357" w:type="dxa"/>
            <w:gridSpan w:val="13"/>
            <w:tcBorders>
              <w:top w:val="single" w:sz="6" w:space="0" w:color="auto"/>
              <w:left w:val="single" w:sz="6" w:space="0" w:color="auto"/>
              <w:bottom w:val="single" w:sz="6" w:space="0" w:color="auto"/>
              <w:right w:val="nil"/>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Среднесписочная численность работников организации</w:t>
            </w:r>
          </w:p>
        </w:tc>
      </w:tr>
      <w:tr w:rsidR="00E8200C" w:rsidRPr="00E8200C" w:rsidTr="00CF5649">
        <w:tblPrEx>
          <w:tblCellMar>
            <w:top w:w="0" w:type="dxa"/>
            <w:left w:w="0" w:type="dxa"/>
            <w:bottom w:w="0" w:type="dxa"/>
            <w:right w:w="0" w:type="dxa"/>
          </w:tblCellMar>
        </w:tblPrEx>
        <w:trPr>
          <w:jc w:val="center"/>
        </w:trPr>
        <w:tc>
          <w:tcPr>
            <w:tcW w:w="643" w:type="dxa"/>
            <w:vMerge/>
            <w:tcBorders>
              <w:top w:val="nil"/>
              <w:left w:val="nil"/>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tcBorders>
              <w:top w:val="single" w:sz="6" w:space="0" w:color="auto"/>
              <w:left w:val="single" w:sz="6" w:space="0" w:color="auto"/>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w:t>
            </w:r>
          </w:p>
        </w:tc>
        <w:tc>
          <w:tcPr>
            <w:tcW w:w="643" w:type="dxa"/>
            <w:tcBorders>
              <w:top w:val="single" w:sz="6" w:space="0" w:color="auto"/>
              <w:left w:val="single" w:sz="6" w:space="0" w:color="auto"/>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2 - 15</w:t>
            </w:r>
          </w:p>
        </w:tc>
        <w:tc>
          <w:tcPr>
            <w:tcW w:w="643" w:type="dxa"/>
            <w:tcBorders>
              <w:top w:val="single" w:sz="6" w:space="0" w:color="auto"/>
              <w:left w:val="single" w:sz="6" w:space="0" w:color="auto"/>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16 - 50</w:t>
            </w:r>
          </w:p>
        </w:tc>
        <w:tc>
          <w:tcPr>
            <w:tcW w:w="1286" w:type="dxa"/>
            <w:gridSpan w:val="2"/>
            <w:tcBorders>
              <w:top w:val="single" w:sz="6" w:space="0" w:color="auto"/>
              <w:left w:val="single" w:sz="6" w:space="0" w:color="auto"/>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51 - 250</w:t>
            </w:r>
          </w:p>
        </w:tc>
        <w:tc>
          <w:tcPr>
            <w:tcW w:w="1286" w:type="dxa"/>
            <w:gridSpan w:val="2"/>
            <w:tcBorders>
              <w:top w:val="single" w:sz="6" w:space="0" w:color="auto"/>
              <w:left w:val="single" w:sz="6" w:space="0" w:color="auto"/>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251 - 500</w:t>
            </w:r>
          </w:p>
        </w:tc>
        <w:tc>
          <w:tcPr>
            <w:tcW w:w="1286" w:type="dxa"/>
            <w:gridSpan w:val="2"/>
            <w:tcBorders>
              <w:top w:val="single" w:sz="6" w:space="0" w:color="auto"/>
              <w:left w:val="single" w:sz="6" w:space="0" w:color="auto"/>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501 - 1000</w:t>
            </w:r>
          </w:p>
        </w:tc>
        <w:tc>
          <w:tcPr>
            <w:tcW w:w="1286" w:type="dxa"/>
            <w:gridSpan w:val="2"/>
            <w:tcBorders>
              <w:top w:val="single" w:sz="6" w:space="0" w:color="auto"/>
              <w:left w:val="single" w:sz="6" w:space="0" w:color="auto"/>
              <w:bottom w:val="single" w:sz="6" w:space="0" w:color="auto"/>
              <w:right w:val="single" w:sz="6" w:space="0" w:color="auto"/>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1001 - 5000</w:t>
            </w:r>
          </w:p>
        </w:tc>
        <w:tc>
          <w:tcPr>
            <w:tcW w:w="1284" w:type="dxa"/>
            <w:gridSpan w:val="2"/>
            <w:tcBorders>
              <w:top w:val="single" w:sz="6" w:space="0" w:color="auto"/>
              <w:left w:val="single" w:sz="6" w:space="0" w:color="auto"/>
              <w:bottom w:val="single" w:sz="6" w:space="0" w:color="auto"/>
              <w:right w:val="nil"/>
            </w:tcBorders>
          </w:tcPr>
          <w:p w:rsidR="00E8200C" w:rsidRPr="00E8200C" w:rsidRDefault="00E8200C" w:rsidP="00E820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свыше 5000</w:t>
            </w:r>
          </w:p>
        </w:tc>
      </w:tr>
      <w:tr w:rsidR="00E8200C" w:rsidRPr="00E8200C" w:rsidTr="00CF5649">
        <w:tblPrEx>
          <w:tblCellMar>
            <w:top w:w="0" w:type="dxa"/>
            <w:left w:w="0" w:type="dxa"/>
            <w:bottom w:w="0" w:type="dxa"/>
            <w:right w:w="0" w:type="dxa"/>
          </w:tblCellMar>
        </w:tblPrEx>
        <w:trPr>
          <w:jc w:val="center"/>
        </w:trPr>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Категория риска &lt;*&gt;</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всех категорий</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всех категорий</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НР, УР, СР</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ВР, ЗР</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НР, УР, СР</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ВР, ЗР</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НР, УР, СР</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ВР, ЗР</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НР, УР, СР</w:t>
            </w:r>
          </w:p>
        </w:tc>
        <w:tc>
          <w:tcPr>
            <w:tcW w:w="643"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ВР, ЗР</w:t>
            </w:r>
          </w:p>
        </w:tc>
        <w:tc>
          <w:tcPr>
            <w:tcW w:w="642"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НР, УР, СР</w:t>
            </w:r>
          </w:p>
        </w:tc>
        <w:tc>
          <w:tcPr>
            <w:tcW w:w="642" w:type="dxa"/>
            <w:tcBorders>
              <w:top w:val="single" w:sz="6" w:space="0" w:color="auto"/>
              <w:left w:val="nil"/>
              <w:bottom w:val="nil"/>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ВР, ЗР</w:t>
            </w:r>
          </w:p>
        </w:tc>
      </w:tr>
      <w:tr w:rsidR="00E8200C" w:rsidRPr="00E8200C" w:rsidTr="00CF5649">
        <w:tblPrEx>
          <w:tblCellMar>
            <w:top w:w="0" w:type="dxa"/>
            <w:left w:w="0" w:type="dxa"/>
            <w:bottom w:w="0" w:type="dxa"/>
            <w:right w:w="0" w:type="dxa"/>
          </w:tblCellMar>
        </w:tblPrEx>
        <w:trPr>
          <w:jc w:val="center"/>
        </w:trPr>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Количество работников, подлежащих обучению в организациях, оказывающих услуги по проведению обучения по охране труда</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3</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5</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7 &lt;**&gt;</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 &lt;**&gt;</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10 &lt;**&gt;</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15 &lt;**&gt;</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15 &lt;**&gt;</w:t>
            </w:r>
          </w:p>
        </w:tc>
        <w:tc>
          <w:tcPr>
            <w:tcW w:w="643"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20 &lt;**&gt;</w:t>
            </w:r>
          </w:p>
        </w:tc>
        <w:tc>
          <w:tcPr>
            <w:tcW w:w="642"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20 &lt;**&gt;</w:t>
            </w:r>
          </w:p>
        </w:tc>
        <w:tc>
          <w:tcPr>
            <w:tcW w:w="642" w:type="dxa"/>
            <w:tcBorders>
              <w:top w:val="nil"/>
              <w:left w:val="nil"/>
              <w:bottom w:val="single" w:sz="6" w:space="0" w:color="auto"/>
              <w:right w:val="nil"/>
            </w:tcBorders>
          </w:tcPr>
          <w:p w:rsidR="00E8200C" w:rsidRPr="00E8200C" w:rsidRDefault="00E8200C" w:rsidP="00E820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25 &lt;**&gt;</w:t>
            </w:r>
          </w:p>
        </w:tc>
      </w:tr>
    </w:tbl>
    <w:p w:rsidR="00E8200C" w:rsidRPr="00E8200C" w:rsidRDefault="00E8200C" w:rsidP="00E820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16" w:history="1">
        <w:r w:rsidRPr="00E8200C">
          <w:rPr>
            <w:rFonts w:ascii="Times New Roman" w:eastAsia="Times New Roman" w:hAnsi="Times New Roman" w:cs="Times New Roman"/>
            <w:sz w:val="24"/>
            <w:szCs w:val="24"/>
            <w:u w:val="single"/>
            <w:lang w:eastAsia="ru-RU"/>
          </w:rPr>
          <w:t>Положением</w:t>
        </w:r>
      </w:hyperlink>
      <w:r w:rsidRPr="00E8200C">
        <w:rPr>
          <w:rFonts w:ascii="Times New Roman" w:eastAsia="Times New Roman" w:hAnsi="Times New Roman" w:cs="Times New Roman"/>
          <w:sz w:val="24"/>
          <w:szCs w:val="24"/>
          <w:lang w:eastAsia="ru-RU"/>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E8200C" w:rsidRPr="00E8200C" w:rsidRDefault="00E8200C" w:rsidP="00E8200C">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E8200C">
        <w:rPr>
          <w:rFonts w:ascii="Times New Roman" w:eastAsia="Times New Roman" w:hAnsi="Times New Roman" w:cs="Times New Roman"/>
          <w:sz w:val="24"/>
          <w:szCs w:val="24"/>
          <w:lang w:eastAsia="ru-RU"/>
        </w:rPr>
        <w:t>&lt;**&gt; Но не менее 3 человек на каждое обособленное структурное подразделение (филиал) с численностью более 50 человек, включая руководителя.</w:t>
      </w:r>
    </w:p>
    <w:p w:rsidR="006D5538" w:rsidRDefault="006D5538">
      <w:bookmarkStart w:id="0" w:name="_GoBack"/>
      <w:bookmarkEnd w:id="0"/>
    </w:p>
    <w:sectPr w:rsidR="006D5538" w:rsidSect="00E8200C">
      <w:pgSz w:w="12240" w:h="15840"/>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0C"/>
    <w:rsid w:val="006D5538"/>
    <w:rsid w:val="00E82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222E5-CACB-42FC-B8F4-89D261A8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1056#l163" TargetMode="External"/><Relationship Id="rId13" Type="http://schemas.openxmlformats.org/officeDocument/2006/relationships/hyperlink" Target="https://normativ.kontur.ru/document?moduleid=1&amp;documentid=410169#l2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ativ.kontur.ru/document?moduleid=1&amp;documentid=409232#l16" TargetMode="External"/><Relationship Id="rId12" Type="http://schemas.openxmlformats.org/officeDocument/2006/relationships/hyperlink" Target="https://normativ.kontur.ru/document?moduleId=1&amp;documentId=411056#l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397025#l31" TargetMode="External"/><Relationship Id="rId1" Type="http://schemas.openxmlformats.org/officeDocument/2006/relationships/styles" Target="styles.xml"/><Relationship Id="rId6" Type="http://schemas.openxmlformats.org/officeDocument/2006/relationships/hyperlink" Target="https://normativ.kontur.ru/document?moduleid=1&amp;documentid=409232#l14" TargetMode="External"/><Relationship Id="rId11" Type="http://schemas.openxmlformats.org/officeDocument/2006/relationships/hyperlink" Target="https://normativ.kontur.ru/document?moduleId=1&amp;documentId=411056#l2" TargetMode="External"/><Relationship Id="rId5" Type="http://schemas.openxmlformats.org/officeDocument/2006/relationships/hyperlink" Target="https://normativ.kontur.ru/document?moduleid=1&amp;documentid=409232#l0" TargetMode="External"/><Relationship Id="rId15" Type="http://schemas.openxmlformats.org/officeDocument/2006/relationships/hyperlink" Target="https://normativ.kontur.ru/document?moduleid=1&amp;documentid=407606#l6047" TargetMode="External"/><Relationship Id="rId10" Type="http://schemas.openxmlformats.org/officeDocument/2006/relationships/hyperlink" Target="https://normativ.kontur.ru/document?moduleId=1&amp;documentId=411056#l2" TargetMode="External"/><Relationship Id="rId4" Type="http://schemas.openxmlformats.org/officeDocument/2006/relationships/hyperlink" Target="https://normativ.kontur.ru/document?moduleid=1&amp;documentid=407606#l4364" TargetMode="External"/><Relationship Id="rId9" Type="http://schemas.openxmlformats.org/officeDocument/2006/relationships/hyperlink" Target="https://normativ.kontur.ru/document?moduleid=1&amp;documentid=410169#l0" TargetMode="External"/><Relationship Id="rId14" Type="http://schemas.openxmlformats.org/officeDocument/2006/relationships/hyperlink" Target="https://normativ.kontur.ru/document?moduleId=1&amp;documentId=411056#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13685</Words>
  <Characters>78008</Characters>
  <Application>Microsoft Office Word</Application>
  <DocSecurity>0</DocSecurity>
  <Lines>650</Lines>
  <Paragraphs>183</Paragraphs>
  <ScaleCrop>false</ScaleCrop>
  <Company/>
  <LinksUpToDate>false</LinksUpToDate>
  <CharactersWithSpaces>91510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2023-04-18T12:35:00Z</dcterms:created>
  <dcterms:modified xsi:type="dcterms:W3CDTF">2023-04-18T12:38:00Z</dcterms:modified>
</cp:coreProperties>
</file>